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3A" w:rsidRPr="009D7CE6" w:rsidRDefault="00853A07" w:rsidP="009D7CE6">
      <w:pPr>
        <w:spacing w:after="0"/>
        <w:jc w:val="center"/>
        <w:rPr>
          <w:rFonts w:ascii="Georgia" w:hAnsi="Georgia"/>
          <w:b/>
          <w:sz w:val="32"/>
          <w:szCs w:val="32"/>
          <w:u w:val="single"/>
        </w:rPr>
      </w:pPr>
      <w:r>
        <w:rPr>
          <w:rFonts w:ascii="Georgia" w:hAnsi="Georgia"/>
          <w:b/>
          <w:sz w:val="32"/>
          <w:szCs w:val="32"/>
          <w:u w:val="single"/>
        </w:rPr>
        <w:t xml:space="preserve">March 13, 2020 </w:t>
      </w:r>
      <w:r w:rsidR="00EC063A" w:rsidRPr="009D7CE6">
        <w:rPr>
          <w:rFonts w:ascii="Georgia" w:hAnsi="Georgia"/>
          <w:b/>
          <w:sz w:val="32"/>
          <w:szCs w:val="32"/>
          <w:u w:val="single"/>
        </w:rPr>
        <w:t>P</w:t>
      </w:r>
      <w:r w:rsidR="009D7CE6" w:rsidRPr="009D7CE6">
        <w:rPr>
          <w:rFonts w:ascii="Georgia" w:hAnsi="Georgia"/>
          <w:b/>
          <w:sz w:val="32"/>
          <w:szCs w:val="32"/>
          <w:u w:val="single"/>
        </w:rPr>
        <w:t>ress R</w:t>
      </w:r>
      <w:bookmarkStart w:id="0" w:name="_GoBack"/>
      <w:bookmarkEnd w:id="0"/>
      <w:r w:rsidR="009D7CE6" w:rsidRPr="009D7CE6">
        <w:rPr>
          <w:rFonts w:ascii="Georgia" w:hAnsi="Georgia"/>
          <w:b/>
          <w:sz w:val="32"/>
          <w:szCs w:val="32"/>
          <w:u w:val="single"/>
        </w:rPr>
        <w:t>elease:</w:t>
      </w:r>
    </w:p>
    <w:p w:rsidR="00EC063A" w:rsidRPr="009D7CE6" w:rsidRDefault="009D7CE6" w:rsidP="009D7CE6">
      <w:pPr>
        <w:spacing w:after="0"/>
        <w:jc w:val="center"/>
        <w:rPr>
          <w:rFonts w:ascii="Georgia" w:hAnsi="Georgia"/>
          <w:b/>
          <w:sz w:val="32"/>
          <w:szCs w:val="32"/>
          <w:u w:val="single"/>
        </w:rPr>
      </w:pPr>
      <w:r w:rsidRPr="009D7CE6">
        <w:rPr>
          <w:rFonts w:ascii="Georgia" w:hAnsi="Georgia"/>
          <w:b/>
          <w:sz w:val="32"/>
          <w:szCs w:val="32"/>
          <w:u w:val="single"/>
        </w:rPr>
        <w:t>Local Courts Are Responding to the New Coronavirus</w:t>
      </w:r>
    </w:p>
    <w:p w:rsidR="0030069F" w:rsidRDefault="0030069F" w:rsidP="00EC063A"/>
    <w:p w:rsidR="0030069F" w:rsidRPr="00C173E2" w:rsidRDefault="00EC063A" w:rsidP="009D7CE6">
      <w:pPr>
        <w:ind w:firstLine="720"/>
        <w:rPr>
          <w:rFonts w:ascii="Georgia" w:hAnsi="Georgia"/>
          <w:sz w:val="24"/>
          <w:szCs w:val="24"/>
        </w:rPr>
      </w:pPr>
      <w:r w:rsidRPr="00C173E2">
        <w:rPr>
          <w:rFonts w:ascii="Georgia" w:hAnsi="Georgia"/>
          <w:sz w:val="24"/>
          <w:szCs w:val="24"/>
        </w:rPr>
        <w:t>The judges of the Court of Comm</w:t>
      </w:r>
      <w:r w:rsidR="0030069F" w:rsidRPr="00C173E2">
        <w:rPr>
          <w:rFonts w:ascii="Georgia" w:hAnsi="Georgia"/>
          <w:sz w:val="24"/>
          <w:szCs w:val="24"/>
        </w:rPr>
        <w:t xml:space="preserve">on Pleas of Delaware County </w:t>
      </w:r>
      <w:r w:rsidR="009D7CE6" w:rsidRPr="00C173E2">
        <w:rPr>
          <w:rFonts w:ascii="Georgia" w:hAnsi="Georgia"/>
          <w:sz w:val="24"/>
          <w:szCs w:val="24"/>
        </w:rPr>
        <w:t>are continuing to hear cases and are issuing decisions without interruption despite the challenges posed by the C</w:t>
      </w:r>
      <w:r w:rsidR="0049547C" w:rsidRPr="00C173E2">
        <w:rPr>
          <w:rFonts w:ascii="Georgia" w:hAnsi="Georgia"/>
          <w:sz w:val="24"/>
          <w:szCs w:val="24"/>
        </w:rPr>
        <w:t>OVID</w:t>
      </w:r>
      <w:r w:rsidR="009D7CE6" w:rsidRPr="00C173E2">
        <w:rPr>
          <w:rFonts w:ascii="Georgia" w:hAnsi="Georgia"/>
          <w:sz w:val="24"/>
          <w:szCs w:val="24"/>
        </w:rPr>
        <w:t>-19 virus.  The judges have taken steps, though, to lessen some of the risks posed by normal courthouse activities.</w:t>
      </w:r>
    </w:p>
    <w:p w:rsidR="00384D2E" w:rsidRPr="00C173E2" w:rsidRDefault="009D7CE6" w:rsidP="009D7CE6">
      <w:pPr>
        <w:ind w:firstLine="720"/>
        <w:rPr>
          <w:rFonts w:ascii="Georgia" w:hAnsi="Georgia"/>
          <w:sz w:val="24"/>
          <w:szCs w:val="24"/>
        </w:rPr>
      </w:pPr>
      <w:r w:rsidRPr="00C173E2">
        <w:rPr>
          <w:rFonts w:ascii="Georgia" w:hAnsi="Georgia"/>
          <w:sz w:val="24"/>
          <w:szCs w:val="24"/>
        </w:rPr>
        <w:t xml:space="preserve">The judges have encouraged staff members and courthouse visitors to practice </w:t>
      </w:r>
      <w:r w:rsidR="009672C0" w:rsidRPr="00C173E2">
        <w:rPr>
          <w:rFonts w:ascii="Georgia" w:hAnsi="Georgia"/>
          <w:sz w:val="24"/>
          <w:szCs w:val="24"/>
        </w:rPr>
        <w:t>social distancing</w:t>
      </w:r>
      <w:r w:rsidRPr="00C173E2">
        <w:rPr>
          <w:rFonts w:ascii="Georgia" w:hAnsi="Georgia"/>
          <w:sz w:val="24"/>
          <w:szCs w:val="24"/>
        </w:rPr>
        <w:t xml:space="preserve">, which of course </w:t>
      </w:r>
      <w:r w:rsidR="00384D2E" w:rsidRPr="00C173E2">
        <w:rPr>
          <w:rFonts w:ascii="Georgia" w:hAnsi="Georgia"/>
          <w:sz w:val="24"/>
          <w:szCs w:val="24"/>
        </w:rPr>
        <w:t xml:space="preserve">means </w:t>
      </w:r>
      <w:r w:rsidRPr="00C173E2">
        <w:rPr>
          <w:rFonts w:ascii="Georgia" w:hAnsi="Georgia"/>
          <w:sz w:val="24"/>
          <w:szCs w:val="24"/>
        </w:rPr>
        <w:t>keeping several feet away from other persons in public</w:t>
      </w:r>
      <w:r w:rsidR="00384D2E" w:rsidRPr="00C173E2">
        <w:rPr>
          <w:rFonts w:ascii="Georgia" w:hAnsi="Georgia"/>
          <w:sz w:val="24"/>
          <w:szCs w:val="24"/>
        </w:rPr>
        <w:t xml:space="preserve">.  County employees who clean </w:t>
      </w:r>
      <w:r w:rsidR="0049547C" w:rsidRPr="00C173E2">
        <w:rPr>
          <w:rFonts w:ascii="Georgia" w:hAnsi="Georgia"/>
          <w:sz w:val="24"/>
          <w:szCs w:val="24"/>
        </w:rPr>
        <w:t>the public and staff-only areas of the courthouse are also working hard every day to keep tables, door handles, and other surfaces sanitized to reduce the possible transmission of any viruses.  And all courthouse restrooms contain ample supplies of soap for the frequent handwashing that we know can lessen the likelihood that viruses will spread there.</w:t>
      </w:r>
    </w:p>
    <w:p w:rsidR="0049547C" w:rsidRPr="00C173E2" w:rsidRDefault="0030069F" w:rsidP="009D7CE6">
      <w:pPr>
        <w:ind w:firstLine="720"/>
        <w:rPr>
          <w:rFonts w:ascii="Georgia" w:hAnsi="Georgia"/>
          <w:sz w:val="24"/>
          <w:szCs w:val="24"/>
        </w:rPr>
      </w:pPr>
      <w:r w:rsidRPr="00C173E2">
        <w:rPr>
          <w:rFonts w:ascii="Georgia" w:hAnsi="Georgia"/>
          <w:sz w:val="24"/>
          <w:szCs w:val="24"/>
        </w:rPr>
        <w:t>M</w:t>
      </w:r>
      <w:r w:rsidR="0049547C" w:rsidRPr="00C173E2">
        <w:rPr>
          <w:rFonts w:ascii="Georgia" w:hAnsi="Georgia"/>
          <w:sz w:val="24"/>
          <w:szCs w:val="24"/>
        </w:rPr>
        <w:t xml:space="preserve">uch </w:t>
      </w:r>
      <w:r w:rsidRPr="00C173E2">
        <w:rPr>
          <w:rFonts w:ascii="Georgia" w:hAnsi="Georgia"/>
          <w:sz w:val="24"/>
          <w:szCs w:val="24"/>
        </w:rPr>
        <w:t>cour</w:t>
      </w:r>
      <w:r w:rsidR="00CC7D75" w:rsidRPr="00C173E2">
        <w:rPr>
          <w:rFonts w:ascii="Georgia" w:hAnsi="Georgia"/>
          <w:sz w:val="24"/>
          <w:szCs w:val="24"/>
        </w:rPr>
        <w:t xml:space="preserve">t business can be </w:t>
      </w:r>
      <w:r w:rsidR="0049547C" w:rsidRPr="00C173E2">
        <w:rPr>
          <w:rFonts w:ascii="Georgia" w:hAnsi="Georgia"/>
          <w:sz w:val="24"/>
          <w:szCs w:val="24"/>
        </w:rPr>
        <w:t xml:space="preserve">conducted </w:t>
      </w:r>
      <w:r w:rsidR="00CC7D75" w:rsidRPr="00C173E2">
        <w:rPr>
          <w:rFonts w:ascii="Georgia" w:hAnsi="Georgia"/>
          <w:sz w:val="24"/>
          <w:szCs w:val="24"/>
        </w:rPr>
        <w:t>online</w:t>
      </w:r>
      <w:r w:rsidR="0049547C" w:rsidRPr="00C173E2">
        <w:rPr>
          <w:rFonts w:ascii="Georgia" w:hAnsi="Georgia"/>
          <w:sz w:val="24"/>
          <w:szCs w:val="24"/>
        </w:rPr>
        <w:t xml:space="preserve"> or by telephone</w:t>
      </w:r>
      <w:r w:rsidR="00CC7D75" w:rsidRPr="00C173E2">
        <w:rPr>
          <w:rFonts w:ascii="Georgia" w:hAnsi="Georgia"/>
          <w:sz w:val="24"/>
          <w:szCs w:val="24"/>
        </w:rPr>
        <w:t xml:space="preserve">.  For example, documents can be </w:t>
      </w:r>
      <w:r w:rsidR="009672C0" w:rsidRPr="00C173E2">
        <w:rPr>
          <w:rFonts w:ascii="Georgia" w:hAnsi="Georgia"/>
          <w:sz w:val="24"/>
          <w:szCs w:val="24"/>
        </w:rPr>
        <w:t xml:space="preserve">filed electronically </w:t>
      </w:r>
      <w:r w:rsidR="0049547C" w:rsidRPr="00C173E2">
        <w:rPr>
          <w:rFonts w:ascii="Georgia" w:hAnsi="Georgia"/>
          <w:sz w:val="24"/>
          <w:szCs w:val="24"/>
        </w:rPr>
        <w:t xml:space="preserve">through the county’s </w:t>
      </w:r>
      <w:r w:rsidR="00CC7D75" w:rsidRPr="00C173E2">
        <w:rPr>
          <w:rFonts w:ascii="Georgia" w:hAnsi="Georgia"/>
          <w:sz w:val="24"/>
          <w:szCs w:val="24"/>
        </w:rPr>
        <w:t>e-fil</w:t>
      </w:r>
      <w:r w:rsidR="0049547C" w:rsidRPr="00C173E2">
        <w:rPr>
          <w:rFonts w:ascii="Georgia" w:hAnsi="Georgia"/>
          <w:sz w:val="24"/>
          <w:szCs w:val="24"/>
        </w:rPr>
        <w:t>ing system.  A link to webpage for the Clerk of Courts is here:</w:t>
      </w:r>
      <w:r w:rsidR="00CC7D75" w:rsidRPr="00C173E2">
        <w:rPr>
          <w:rFonts w:ascii="Georgia" w:hAnsi="Georgia"/>
          <w:sz w:val="24"/>
          <w:szCs w:val="24"/>
        </w:rPr>
        <w:t xml:space="preserve"> </w:t>
      </w:r>
      <w:hyperlink r:id="rId7" w:history="1">
        <w:r w:rsidR="00E63537" w:rsidRPr="00E63537">
          <w:rPr>
            <w:rStyle w:val="Hyperlink"/>
          </w:rPr>
          <w:t>https://co.delaware.oh.us/</w:t>
        </w:r>
      </w:hyperlink>
      <w:r w:rsidR="00AA1C98">
        <w:rPr>
          <w:rFonts w:ascii="Georgia" w:hAnsi="Georgia"/>
          <w:sz w:val="24"/>
          <w:szCs w:val="24"/>
        </w:rPr>
        <w:t>.</w:t>
      </w:r>
      <w:r w:rsidR="009672C0" w:rsidRPr="00C173E2">
        <w:rPr>
          <w:rFonts w:ascii="Georgia" w:hAnsi="Georgia"/>
          <w:sz w:val="24"/>
          <w:szCs w:val="24"/>
        </w:rPr>
        <w:t xml:space="preserve">  </w:t>
      </w:r>
    </w:p>
    <w:p w:rsidR="004F351B" w:rsidRPr="00C173E2" w:rsidRDefault="009672C0" w:rsidP="009D7CE6">
      <w:pPr>
        <w:ind w:firstLine="720"/>
        <w:rPr>
          <w:rFonts w:ascii="Georgia" w:hAnsi="Georgia"/>
          <w:sz w:val="24"/>
          <w:szCs w:val="24"/>
        </w:rPr>
      </w:pPr>
      <w:r w:rsidRPr="00C173E2">
        <w:rPr>
          <w:rFonts w:ascii="Georgia" w:hAnsi="Georgia"/>
          <w:sz w:val="24"/>
          <w:szCs w:val="24"/>
        </w:rPr>
        <w:t>Status conferences and p</w:t>
      </w:r>
      <w:r w:rsidR="00CC7D75" w:rsidRPr="00C173E2">
        <w:rPr>
          <w:rFonts w:ascii="Georgia" w:hAnsi="Georgia"/>
          <w:sz w:val="24"/>
          <w:szCs w:val="24"/>
        </w:rPr>
        <w:t>re-trials may be conducted by telephone</w:t>
      </w:r>
      <w:r w:rsidR="0049547C" w:rsidRPr="00C173E2">
        <w:rPr>
          <w:rFonts w:ascii="Georgia" w:hAnsi="Georgia"/>
          <w:sz w:val="24"/>
          <w:szCs w:val="24"/>
        </w:rPr>
        <w:t xml:space="preserve">, depending on the case.  Our courts are contacting the parties in advance for any hearings that we </w:t>
      </w:r>
      <w:r w:rsidR="00C173E2" w:rsidRPr="00C173E2">
        <w:rPr>
          <w:rFonts w:ascii="Georgia" w:hAnsi="Georgia"/>
          <w:sz w:val="24"/>
          <w:szCs w:val="24"/>
        </w:rPr>
        <w:t>hope to conduct by telephone rather than in person.  Certainly s</w:t>
      </w:r>
      <w:r w:rsidRPr="00C173E2">
        <w:rPr>
          <w:rFonts w:ascii="Georgia" w:hAnsi="Georgia"/>
          <w:sz w:val="24"/>
          <w:szCs w:val="24"/>
        </w:rPr>
        <w:t xml:space="preserve">ome court business is still </w:t>
      </w:r>
      <w:r w:rsidR="00C173E2" w:rsidRPr="00C173E2">
        <w:rPr>
          <w:rFonts w:ascii="Georgia" w:hAnsi="Georgia"/>
          <w:sz w:val="24"/>
          <w:szCs w:val="24"/>
        </w:rPr>
        <w:t xml:space="preserve">being </w:t>
      </w:r>
      <w:r w:rsidRPr="00C173E2">
        <w:rPr>
          <w:rFonts w:ascii="Georgia" w:hAnsi="Georgia"/>
          <w:sz w:val="24"/>
          <w:szCs w:val="24"/>
        </w:rPr>
        <w:t>conducted in person</w:t>
      </w:r>
      <w:r w:rsidR="00C173E2" w:rsidRPr="00C173E2">
        <w:rPr>
          <w:rFonts w:ascii="Georgia" w:hAnsi="Georgia"/>
          <w:sz w:val="24"/>
          <w:szCs w:val="24"/>
        </w:rPr>
        <w:t>,</w:t>
      </w:r>
      <w:r w:rsidRPr="00C173E2">
        <w:rPr>
          <w:rFonts w:ascii="Georgia" w:hAnsi="Georgia"/>
          <w:sz w:val="24"/>
          <w:szCs w:val="24"/>
        </w:rPr>
        <w:t xml:space="preserve"> </w:t>
      </w:r>
      <w:r w:rsidR="00853A07">
        <w:rPr>
          <w:rFonts w:ascii="Georgia" w:hAnsi="Georgia"/>
          <w:sz w:val="24"/>
          <w:szCs w:val="24"/>
        </w:rPr>
        <w:t xml:space="preserve">though, </w:t>
      </w:r>
      <w:r w:rsidRPr="00C173E2">
        <w:rPr>
          <w:rFonts w:ascii="Georgia" w:hAnsi="Georgia"/>
          <w:sz w:val="24"/>
          <w:szCs w:val="24"/>
        </w:rPr>
        <w:t>such as jury trials</w:t>
      </w:r>
      <w:r w:rsidR="00E50135" w:rsidRPr="00C173E2">
        <w:rPr>
          <w:rFonts w:ascii="Georgia" w:hAnsi="Georgia"/>
          <w:sz w:val="24"/>
          <w:szCs w:val="24"/>
        </w:rPr>
        <w:t xml:space="preserve">, </w:t>
      </w:r>
      <w:r w:rsidR="00C173E2" w:rsidRPr="00C173E2">
        <w:rPr>
          <w:rFonts w:ascii="Georgia" w:hAnsi="Georgia"/>
          <w:sz w:val="24"/>
          <w:szCs w:val="24"/>
        </w:rPr>
        <w:t xml:space="preserve">non-jury </w:t>
      </w:r>
      <w:r w:rsidR="00E50135" w:rsidRPr="00C173E2">
        <w:rPr>
          <w:rFonts w:ascii="Georgia" w:hAnsi="Georgia"/>
          <w:sz w:val="24"/>
          <w:szCs w:val="24"/>
        </w:rPr>
        <w:t>trials,</w:t>
      </w:r>
      <w:r w:rsidRPr="00C173E2">
        <w:rPr>
          <w:rFonts w:ascii="Georgia" w:hAnsi="Georgia"/>
          <w:sz w:val="24"/>
          <w:szCs w:val="24"/>
        </w:rPr>
        <w:t xml:space="preserve"> and </w:t>
      </w:r>
      <w:r w:rsidR="00C173E2" w:rsidRPr="00C173E2">
        <w:rPr>
          <w:rFonts w:ascii="Georgia" w:hAnsi="Georgia"/>
          <w:sz w:val="24"/>
          <w:szCs w:val="24"/>
        </w:rPr>
        <w:t xml:space="preserve">some </w:t>
      </w:r>
      <w:r w:rsidRPr="00C173E2">
        <w:rPr>
          <w:rFonts w:ascii="Georgia" w:hAnsi="Georgia"/>
          <w:sz w:val="24"/>
          <w:szCs w:val="24"/>
        </w:rPr>
        <w:t>evidentiary hearings.</w:t>
      </w:r>
      <w:r w:rsidR="00C173E2" w:rsidRPr="00C173E2">
        <w:rPr>
          <w:rFonts w:ascii="Georgia" w:hAnsi="Georgia"/>
          <w:sz w:val="24"/>
          <w:szCs w:val="24"/>
        </w:rPr>
        <w:t xml:space="preserve">  Applications for marriages licenses at the probate court and requests for passports from the Clerk’s office must also be handled in person.</w:t>
      </w:r>
    </w:p>
    <w:p w:rsidR="00853A07" w:rsidRPr="00C173E2" w:rsidRDefault="009672C0" w:rsidP="009D7CE6">
      <w:pPr>
        <w:ind w:firstLine="720"/>
        <w:rPr>
          <w:rFonts w:ascii="Georgia" w:hAnsi="Georgia"/>
          <w:sz w:val="24"/>
          <w:szCs w:val="24"/>
        </w:rPr>
      </w:pPr>
      <w:r w:rsidRPr="00C173E2">
        <w:rPr>
          <w:rFonts w:ascii="Georgia" w:hAnsi="Georgia"/>
          <w:sz w:val="24"/>
          <w:szCs w:val="24"/>
        </w:rPr>
        <w:t xml:space="preserve">The COVID-19 </w:t>
      </w:r>
      <w:r w:rsidR="00C173E2" w:rsidRPr="00C173E2">
        <w:rPr>
          <w:rFonts w:ascii="Georgia" w:hAnsi="Georgia"/>
          <w:sz w:val="24"/>
          <w:szCs w:val="24"/>
        </w:rPr>
        <w:t xml:space="preserve">situation </w:t>
      </w:r>
      <w:r w:rsidRPr="00C173E2">
        <w:rPr>
          <w:rFonts w:ascii="Georgia" w:hAnsi="Georgia"/>
          <w:sz w:val="24"/>
          <w:szCs w:val="24"/>
        </w:rPr>
        <w:t>continues to evolve</w:t>
      </w:r>
      <w:r w:rsidR="00C173E2" w:rsidRPr="00C173E2">
        <w:rPr>
          <w:rFonts w:ascii="Georgia" w:hAnsi="Georgia"/>
          <w:sz w:val="24"/>
          <w:szCs w:val="24"/>
        </w:rPr>
        <w:t xml:space="preserve"> rapidly</w:t>
      </w:r>
      <w:r w:rsidRPr="00C173E2">
        <w:rPr>
          <w:rFonts w:ascii="Georgia" w:hAnsi="Georgia"/>
          <w:sz w:val="24"/>
          <w:szCs w:val="24"/>
        </w:rPr>
        <w:t xml:space="preserve">, and we ask for your flexibility and assistance </w:t>
      </w:r>
      <w:r w:rsidR="00C173E2" w:rsidRPr="00C173E2">
        <w:rPr>
          <w:rFonts w:ascii="Georgia" w:hAnsi="Georgia"/>
          <w:sz w:val="24"/>
          <w:szCs w:val="24"/>
        </w:rPr>
        <w:t>as we adjust and cope as best we can</w:t>
      </w:r>
      <w:r w:rsidRPr="00C173E2">
        <w:rPr>
          <w:rFonts w:ascii="Georgia" w:hAnsi="Georgia"/>
          <w:sz w:val="24"/>
          <w:szCs w:val="24"/>
        </w:rPr>
        <w:t xml:space="preserve">.  As we continue to serve </w:t>
      </w:r>
      <w:r w:rsidR="00C173E2" w:rsidRPr="00C173E2">
        <w:rPr>
          <w:rFonts w:ascii="Georgia" w:hAnsi="Georgia"/>
          <w:sz w:val="24"/>
          <w:szCs w:val="24"/>
        </w:rPr>
        <w:t>the public</w:t>
      </w:r>
      <w:r w:rsidRPr="00C173E2">
        <w:rPr>
          <w:rFonts w:ascii="Georgia" w:hAnsi="Georgia"/>
          <w:sz w:val="24"/>
          <w:szCs w:val="24"/>
        </w:rPr>
        <w:t xml:space="preserve">, we remain </w:t>
      </w:r>
      <w:r w:rsidR="00C173E2" w:rsidRPr="00C173E2">
        <w:rPr>
          <w:rFonts w:ascii="Georgia" w:hAnsi="Georgia"/>
          <w:sz w:val="24"/>
          <w:szCs w:val="24"/>
        </w:rPr>
        <w:t>focused on doing so in a way that promotes public health and safety</w:t>
      </w:r>
      <w:r w:rsidRPr="00C173E2">
        <w:rPr>
          <w:rFonts w:ascii="Georgia" w:hAnsi="Georgia"/>
          <w:sz w:val="24"/>
          <w:szCs w:val="24"/>
        </w:rPr>
        <w:t>.</w:t>
      </w:r>
    </w:p>
    <w:sectPr w:rsidR="00853A07" w:rsidRPr="00C173E2" w:rsidSect="00FD48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02" w:rsidRDefault="00BC6202" w:rsidP="001574F1">
      <w:pPr>
        <w:spacing w:after="0" w:line="240" w:lineRule="auto"/>
      </w:pPr>
      <w:r>
        <w:separator/>
      </w:r>
    </w:p>
  </w:endnote>
  <w:endnote w:type="continuationSeparator" w:id="0">
    <w:p w:rsidR="00BC6202" w:rsidRDefault="00BC6202" w:rsidP="0015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950126"/>
      <w:docPartObj>
        <w:docPartGallery w:val="Page Numbers (Bottom of Page)"/>
        <w:docPartUnique/>
      </w:docPartObj>
    </w:sdtPr>
    <w:sdtEndPr>
      <w:rPr>
        <w:rFonts w:ascii="Georgia" w:hAnsi="Georgia"/>
        <w:noProof/>
        <w:sz w:val="24"/>
        <w:szCs w:val="24"/>
      </w:rPr>
    </w:sdtEndPr>
    <w:sdtContent>
      <w:p w:rsidR="00FD486C" w:rsidRPr="00FD486C" w:rsidRDefault="00FD486C">
        <w:pPr>
          <w:pStyle w:val="Footer"/>
          <w:jc w:val="center"/>
          <w:rPr>
            <w:rFonts w:ascii="Georgia" w:hAnsi="Georgia"/>
            <w:sz w:val="24"/>
            <w:szCs w:val="24"/>
          </w:rPr>
        </w:pPr>
        <w:r w:rsidRPr="00FD486C">
          <w:rPr>
            <w:rFonts w:ascii="Georgia" w:hAnsi="Georgia"/>
            <w:sz w:val="24"/>
            <w:szCs w:val="24"/>
          </w:rPr>
          <w:fldChar w:fldCharType="begin"/>
        </w:r>
        <w:r w:rsidRPr="00FD486C">
          <w:rPr>
            <w:rFonts w:ascii="Georgia" w:hAnsi="Georgia"/>
            <w:sz w:val="24"/>
            <w:szCs w:val="24"/>
          </w:rPr>
          <w:instrText xml:space="preserve"> PAGE   \* MERGEFORMAT </w:instrText>
        </w:r>
        <w:r w:rsidRPr="00FD486C">
          <w:rPr>
            <w:rFonts w:ascii="Georgia" w:hAnsi="Georgia"/>
            <w:sz w:val="24"/>
            <w:szCs w:val="24"/>
          </w:rPr>
          <w:fldChar w:fldCharType="separate"/>
        </w:r>
        <w:r w:rsidR="00853A07">
          <w:rPr>
            <w:rFonts w:ascii="Georgia" w:hAnsi="Georgia"/>
            <w:noProof/>
            <w:sz w:val="24"/>
            <w:szCs w:val="24"/>
          </w:rPr>
          <w:t>2</w:t>
        </w:r>
        <w:r w:rsidRPr="00FD486C">
          <w:rPr>
            <w:rFonts w:ascii="Georgia" w:hAnsi="Georgia"/>
            <w:noProof/>
            <w:sz w:val="24"/>
            <w:szCs w:val="24"/>
          </w:rPr>
          <w:fldChar w:fldCharType="end"/>
        </w:r>
      </w:p>
    </w:sdtContent>
  </w:sdt>
  <w:p w:rsidR="00FD486C" w:rsidRDefault="00FD486C" w:rsidP="00FD486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86C" w:rsidRPr="00FD486C" w:rsidRDefault="00FD486C">
    <w:pPr>
      <w:pStyle w:val="Footer"/>
      <w:jc w:val="center"/>
      <w:rPr>
        <w:rFonts w:ascii="Georgia" w:hAnsi="Georgia"/>
        <w:sz w:val="24"/>
        <w:szCs w:val="24"/>
      </w:rPr>
    </w:pPr>
  </w:p>
  <w:p w:rsidR="00FD486C" w:rsidRDefault="00FD4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02" w:rsidRDefault="00BC6202" w:rsidP="001574F1">
      <w:pPr>
        <w:spacing w:after="0" w:line="240" w:lineRule="auto"/>
      </w:pPr>
      <w:r>
        <w:separator/>
      </w:r>
    </w:p>
  </w:footnote>
  <w:footnote w:type="continuationSeparator" w:id="0">
    <w:p w:rsidR="00BC6202" w:rsidRDefault="00BC6202" w:rsidP="00157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08" w:rsidRDefault="0078064E" w:rsidP="00602408">
    <w:pPr>
      <w:pStyle w:val="Header"/>
    </w:pPr>
    <w:r>
      <w:rPr>
        <w:rFonts w:ascii="Book Antiqua" w:hAnsi="Book Antiqua"/>
        <w:noProof/>
      </w:rPr>
      <w:drawing>
        <wp:anchor distT="0" distB="0" distL="114300" distR="114300" simplePos="0" relativeHeight="251658240" behindDoc="1" locked="0" layoutInCell="1" allowOverlap="1" wp14:anchorId="40672D03" wp14:editId="5136A51B">
          <wp:simplePos x="0" y="0"/>
          <wp:positionH relativeFrom="column">
            <wp:posOffset>2543175</wp:posOffset>
          </wp:positionH>
          <wp:positionV relativeFrom="paragraph">
            <wp:posOffset>-24765</wp:posOffset>
          </wp:positionV>
          <wp:extent cx="862965" cy="862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ON PLEA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anchor>
      </w:drawing>
    </w:r>
  </w:p>
  <w:p w:rsidR="0078064E" w:rsidRDefault="00E11F83">
    <w:pPr>
      <w:pStyle w:val="Header"/>
      <w:rPr>
        <w:rFonts w:ascii="Book Antiqua" w:hAnsi="Book Antiqua"/>
      </w:rPr>
    </w:pPr>
    <w:r w:rsidRPr="00E11F83">
      <w:rPr>
        <w:rFonts w:ascii="Book Antiqua" w:hAnsi="Book Antiqua"/>
      </w:rPr>
      <w:ptab w:relativeTo="margin" w:alignment="center" w:leader="none"/>
    </w:r>
  </w:p>
  <w:p w:rsidR="00602408" w:rsidRDefault="00602408">
    <w:pPr>
      <w:pStyle w:val="Header"/>
      <w:rPr>
        <w:rFonts w:ascii="Book Antiqua" w:hAnsi="Book Antiqua"/>
        <w:sz w:val="28"/>
        <w:szCs w:val="28"/>
      </w:rPr>
    </w:pPr>
    <w:r>
      <w:rPr>
        <w:rFonts w:ascii="Book Antiqua" w:hAnsi="Book Antiqua"/>
        <w:sz w:val="28"/>
        <w:szCs w:val="28"/>
      </w:rPr>
      <w:tab/>
    </w:r>
  </w:p>
  <w:p w:rsidR="00602408" w:rsidRDefault="00602408">
    <w:pPr>
      <w:pStyle w:val="Header"/>
      <w:rPr>
        <w:rFonts w:ascii="Book Antiqua" w:hAnsi="Book Antiqua"/>
        <w:sz w:val="28"/>
        <w:szCs w:val="28"/>
      </w:rPr>
    </w:pPr>
  </w:p>
  <w:p w:rsidR="00602408" w:rsidRPr="00D27837" w:rsidRDefault="00602408" w:rsidP="00602408">
    <w:pPr>
      <w:pStyle w:val="Header"/>
      <w:jc w:val="center"/>
      <w:rPr>
        <w:rFonts w:ascii="Book Antiqua" w:hAnsi="Book Antiqua"/>
      </w:rPr>
    </w:pPr>
  </w:p>
  <w:p w:rsidR="00602408" w:rsidRPr="009A71D8" w:rsidRDefault="00602408" w:rsidP="00602408">
    <w:pPr>
      <w:pStyle w:val="Header"/>
      <w:jc w:val="center"/>
      <w:rPr>
        <w:rStyle w:val="SubtleReference"/>
        <w:rFonts w:ascii="Lucida Bright" w:hAnsi="Lucida Bright" w:cs="Times New Roman"/>
        <w:b/>
        <w:color w:val="auto"/>
      </w:rPr>
    </w:pPr>
    <w:r w:rsidRPr="009A71D8">
      <w:rPr>
        <w:rStyle w:val="SubtleReference"/>
        <w:rFonts w:ascii="Lucida Bright" w:hAnsi="Lucida Bright" w:cs="Times New Roman"/>
        <w:b/>
        <w:color w:val="auto"/>
      </w:rPr>
      <w:t>Delaware County Courthouse</w:t>
    </w:r>
  </w:p>
  <w:p w:rsidR="00602408" w:rsidRPr="009A71D8" w:rsidRDefault="00602408" w:rsidP="00602408">
    <w:pPr>
      <w:pStyle w:val="Header"/>
      <w:jc w:val="center"/>
      <w:rPr>
        <w:rStyle w:val="SubtleReference"/>
        <w:rFonts w:ascii="Lucida Bright" w:hAnsi="Lucida Bright" w:cs="Times New Roman"/>
        <w:b/>
        <w:color w:val="auto"/>
      </w:rPr>
    </w:pPr>
    <w:r w:rsidRPr="009A71D8">
      <w:rPr>
        <w:rStyle w:val="SubtleReference"/>
        <w:rFonts w:ascii="Lucida Bright" w:hAnsi="Lucida Bright" w:cs="Times New Roman"/>
        <w:b/>
        <w:color w:val="auto"/>
      </w:rPr>
      <w:t>1</w:t>
    </w:r>
    <w:r w:rsidR="00743D9C">
      <w:rPr>
        <w:rStyle w:val="SubtleReference"/>
        <w:rFonts w:ascii="Lucida Bright" w:hAnsi="Lucida Bright" w:cs="Times New Roman"/>
        <w:b/>
        <w:color w:val="auto"/>
      </w:rPr>
      <w:t>17</w:t>
    </w:r>
    <w:r w:rsidRPr="009A71D8">
      <w:rPr>
        <w:rStyle w:val="SubtleReference"/>
        <w:rFonts w:ascii="Lucida Bright" w:hAnsi="Lucida Bright" w:cs="Times New Roman"/>
        <w:b/>
        <w:color w:val="auto"/>
      </w:rPr>
      <w:t xml:space="preserve"> Nort</w:t>
    </w:r>
    <w:r w:rsidR="005C7411" w:rsidRPr="009A71D8">
      <w:rPr>
        <w:rStyle w:val="SubtleReference"/>
        <w:rFonts w:ascii="Lucida Bright" w:hAnsi="Lucida Bright" w:cs="Times New Roman"/>
        <w:b/>
        <w:color w:val="auto"/>
      </w:rPr>
      <w:t xml:space="preserve">h </w:t>
    </w:r>
    <w:r w:rsidR="00743D9C">
      <w:rPr>
        <w:rStyle w:val="SubtleReference"/>
        <w:rFonts w:ascii="Lucida Bright" w:hAnsi="Lucida Bright" w:cs="Times New Roman"/>
        <w:b/>
        <w:color w:val="auto"/>
      </w:rPr>
      <w:t>Union</w:t>
    </w:r>
    <w:r w:rsidR="005C7411" w:rsidRPr="009A71D8">
      <w:rPr>
        <w:rStyle w:val="SubtleReference"/>
        <w:rFonts w:ascii="Lucida Bright" w:hAnsi="Lucida Bright" w:cs="Times New Roman"/>
        <w:b/>
        <w:color w:val="auto"/>
      </w:rPr>
      <w:t xml:space="preserve"> Street</w:t>
    </w:r>
  </w:p>
  <w:p w:rsidR="00602408" w:rsidRPr="009A71D8" w:rsidRDefault="00D27837" w:rsidP="00602408">
    <w:pPr>
      <w:pStyle w:val="Header"/>
      <w:jc w:val="center"/>
      <w:rPr>
        <w:rStyle w:val="SubtleReference"/>
        <w:rFonts w:ascii="Lucida Bright" w:hAnsi="Lucida Bright" w:cs="Times New Roman"/>
        <w:b/>
        <w:color w:val="auto"/>
      </w:rPr>
    </w:pPr>
    <w:r w:rsidRPr="009A71D8">
      <w:rPr>
        <w:rStyle w:val="SubtleReference"/>
        <w:rFonts w:ascii="Lucida Bright" w:hAnsi="Lucida Bright" w:cs="Times New Roman"/>
        <w:b/>
        <w:color w:val="auto"/>
      </w:rPr>
      <w:t>Delaware, Ohio 43015</w:t>
    </w:r>
  </w:p>
  <w:p w:rsidR="00D27837" w:rsidRPr="00D27837" w:rsidRDefault="00D27837" w:rsidP="00602408">
    <w:pPr>
      <w:pStyle w:val="Header"/>
      <w:jc w:val="center"/>
      <w:rPr>
        <w:rStyle w:val="SubtleReference"/>
        <w:rFonts w:ascii="Times New Roman" w:hAnsi="Times New Roman" w:cs="Times New Roman"/>
        <w:b/>
        <w:color w:val="auto"/>
      </w:rPr>
    </w:pPr>
  </w:p>
  <w:p w:rsidR="00CA76C3" w:rsidRDefault="004F203B" w:rsidP="00694A5D">
    <w:pPr>
      <w:pStyle w:val="Header"/>
      <w:tabs>
        <w:tab w:val="clear" w:pos="4680"/>
        <w:tab w:val="clear" w:pos="9360"/>
        <w:tab w:val="left" w:pos="3301"/>
      </w:tabs>
      <w:rPr>
        <w:rStyle w:val="SubtleReference"/>
        <w:rFonts w:ascii="Lucida Bright" w:hAnsi="Lucida Bright" w:cs="Times New Roman"/>
        <w:b/>
        <w:color w:val="auto"/>
        <w:sz w:val="24"/>
        <w:szCs w:val="24"/>
      </w:rPr>
    </w:pPr>
    <w:r>
      <w:rPr>
        <w:rStyle w:val="SubtleReference"/>
        <w:rFonts w:ascii="Lucida Bright" w:hAnsi="Lucida Bright" w:cs="Times New Roman"/>
        <w:b/>
        <w:color w:val="auto"/>
        <w:sz w:val="24"/>
        <w:szCs w:val="24"/>
      </w:rPr>
      <w:t>D</w:t>
    </w:r>
    <w:r w:rsidR="00602408" w:rsidRPr="009A71D8">
      <w:rPr>
        <w:rStyle w:val="SubtleReference"/>
        <w:rFonts w:ascii="Lucida Bright" w:hAnsi="Lucida Bright" w:cs="Times New Roman"/>
        <w:b/>
        <w:color w:val="auto"/>
        <w:sz w:val="24"/>
        <w:szCs w:val="24"/>
      </w:rPr>
      <w:t>avid M. Gormley</w:t>
    </w:r>
  </w:p>
  <w:p w:rsidR="009D72D6" w:rsidRDefault="00213EB3" w:rsidP="00694A5D">
    <w:pPr>
      <w:pStyle w:val="Header"/>
      <w:tabs>
        <w:tab w:val="clear" w:pos="4680"/>
        <w:tab w:val="clear" w:pos="9360"/>
        <w:tab w:val="left" w:pos="3301"/>
      </w:tabs>
      <w:rPr>
        <w:rStyle w:val="SubtleReference"/>
        <w:rFonts w:ascii="Lucida Bright" w:hAnsi="Lucida Bright" w:cs="Times New Roman"/>
        <w:b/>
        <w:color w:val="auto"/>
        <w:sz w:val="24"/>
        <w:szCs w:val="24"/>
      </w:rPr>
    </w:pPr>
    <w:r>
      <w:rPr>
        <w:rStyle w:val="SubtleReference"/>
        <w:rFonts w:ascii="Lucida Bright" w:hAnsi="Lucida Bright" w:cs="Times New Roman"/>
        <w:b/>
        <w:color w:val="auto"/>
        <w:sz w:val="24"/>
        <w:szCs w:val="24"/>
      </w:rPr>
      <w:t>David A. Hejmanowski</w:t>
    </w:r>
  </w:p>
  <w:p w:rsidR="00CA76C3" w:rsidRDefault="00213EB3" w:rsidP="00694A5D">
    <w:pPr>
      <w:pStyle w:val="Header"/>
      <w:tabs>
        <w:tab w:val="clear" w:pos="4680"/>
        <w:tab w:val="clear" w:pos="9360"/>
        <w:tab w:val="left" w:pos="3301"/>
      </w:tabs>
      <w:rPr>
        <w:rStyle w:val="SubtleReference"/>
        <w:rFonts w:ascii="Lucida Bright" w:hAnsi="Lucida Bright" w:cs="Times New Roman"/>
        <w:b/>
        <w:color w:val="auto"/>
        <w:sz w:val="24"/>
        <w:szCs w:val="24"/>
      </w:rPr>
    </w:pPr>
    <w:r>
      <w:rPr>
        <w:rStyle w:val="SubtleReference"/>
        <w:rFonts w:ascii="Lucida Bright" w:hAnsi="Lucida Bright" w:cs="Times New Roman"/>
        <w:b/>
        <w:color w:val="auto"/>
        <w:sz w:val="24"/>
        <w:szCs w:val="24"/>
      </w:rPr>
      <w:t>Randall D. Fuller</w:t>
    </w:r>
  </w:p>
  <w:p w:rsidR="004F203B" w:rsidRDefault="00213EB3" w:rsidP="00694A5D">
    <w:pPr>
      <w:pStyle w:val="Header"/>
      <w:tabs>
        <w:tab w:val="clear" w:pos="4680"/>
        <w:tab w:val="clear" w:pos="9360"/>
        <w:tab w:val="left" w:pos="3301"/>
      </w:tabs>
      <w:rPr>
        <w:rStyle w:val="SubtleReference"/>
        <w:rFonts w:ascii="Lucida Bright" w:hAnsi="Lucida Bright" w:cs="Times New Roman"/>
        <w:b/>
        <w:color w:val="auto"/>
        <w:sz w:val="24"/>
        <w:szCs w:val="24"/>
      </w:rPr>
    </w:pPr>
    <w:r>
      <w:rPr>
        <w:rStyle w:val="SubtleReference"/>
        <w:rFonts w:ascii="Lucida Bright" w:hAnsi="Lucida Bright" w:cs="Times New Roman"/>
        <w:b/>
        <w:color w:val="auto"/>
        <w:sz w:val="24"/>
        <w:szCs w:val="24"/>
      </w:rPr>
      <w:t>James P. Schuck</w:t>
    </w:r>
    <w:r w:rsidR="00694A5D">
      <w:rPr>
        <w:rStyle w:val="SubtleReference"/>
        <w:rFonts w:ascii="Lucida Bright" w:hAnsi="Lucida Bright" w:cs="Times New Roman"/>
        <w:b/>
        <w:color w:val="auto"/>
        <w:sz w:val="24"/>
        <w:szCs w:val="24"/>
      </w:rPr>
      <w:tab/>
    </w:r>
  </w:p>
  <w:p w:rsidR="00602408" w:rsidRPr="009A71D8" w:rsidRDefault="00602408" w:rsidP="004F203B">
    <w:pPr>
      <w:pStyle w:val="Header"/>
      <w:tabs>
        <w:tab w:val="clear" w:pos="4680"/>
      </w:tabs>
      <w:ind w:left="630"/>
      <w:rPr>
        <w:rStyle w:val="SubtleReference"/>
        <w:rFonts w:ascii="Lucida Bright" w:hAnsi="Lucida Bright"/>
        <w:b/>
        <w:color w:val="auto"/>
        <w:sz w:val="24"/>
        <w:szCs w:val="24"/>
      </w:rPr>
    </w:pPr>
    <w:r w:rsidRPr="009A71D8">
      <w:rPr>
        <w:rStyle w:val="SubtleReference"/>
        <w:rFonts w:ascii="Lucida Bright" w:hAnsi="Lucida Bright" w:cs="Times New Roman"/>
        <w:b/>
        <w:color w:val="auto"/>
        <w:sz w:val="24"/>
        <w:szCs w:val="24"/>
      </w:rPr>
      <w:t>Judge</w:t>
    </w:r>
    <w:r w:rsidR="004F203B">
      <w:rPr>
        <w:rStyle w:val="SubtleReference"/>
        <w:rFonts w:ascii="Lucida Bright" w:hAnsi="Lucida Bright" w:cs="Times New Roman"/>
        <w:b/>
        <w:color w:val="auto"/>
        <w:sz w:val="24"/>
        <w:szCs w:val="24"/>
      </w:rPr>
      <w:t>s</w:t>
    </w:r>
    <w:r w:rsidRPr="009A71D8">
      <w:rPr>
        <w:rStyle w:val="SubtleReference"/>
        <w:rFonts w:ascii="Lucida Bright" w:hAnsi="Lucida Bright"/>
        <w:b/>
        <w:color w:val="auto"/>
        <w:sz w:val="24"/>
        <w:szCs w:val="24"/>
      </w:rPr>
      <w:tab/>
    </w:r>
    <w:r w:rsidRPr="009A71D8">
      <w:rPr>
        <w:rStyle w:val="SubtleReference"/>
        <w:rFonts w:ascii="Lucida Bright" w:hAnsi="Lucida Bright" w:cs="Times New Roman"/>
        <w:b/>
        <w:color w:val="auto"/>
      </w:rPr>
      <w:t xml:space="preserve"> </w:t>
    </w:r>
  </w:p>
  <w:p w:rsidR="00602408" w:rsidRPr="00602408" w:rsidRDefault="00694A5D" w:rsidP="00694A5D">
    <w:pPr>
      <w:pStyle w:val="Header"/>
      <w:tabs>
        <w:tab w:val="clear" w:pos="4680"/>
        <w:tab w:val="clear" w:pos="9360"/>
        <w:tab w:val="left" w:pos="6720"/>
      </w:tabs>
      <w:rPr>
        <w:rStyle w:val="SubtleReference"/>
        <w:sz w:val="24"/>
        <w:szCs w:val="24"/>
      </w:rPr>
    </w:pPr>
    <w:r>
      <w:rPr>
        <w:rStyle w:val="SubtleReference"/>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F1"/>
    <w:rsid w:val="0003647C"/>
    <w:rsid w:val="00040942"/>
    <w:rsid w:val="00050AB2"/>
    <w:rsid w:val="00054FCE"/>
    <w:rsid w:val="00070679"/>
    <w:rsid w:val="000D74A5"/>
    <w:rsid w:val="00134D0E"/>
    <w:rsid w:val="0013665E"/>
    <w:rsid w:val="001574F1"/>
    <w:rsid w:val="0016677D"/>
    <w:rsid w:val="001916AE"/>
    <w:rsid w:val="001B7ABE"/>
    <w:rsid w:val="001E3102"/>
    <w:rsid w:val="00213EB3"/>
    <w:rsid w:val="00236C9A"/>
    <w:rsid w:val="0030069F"/>
    <w:rsid w:val="00343F53"/>
    <w:rsid w:val="00354F2C"/>
    <w:rsid w:val="00384D2E"/>
    <w:rsid w:val="003B7207"/>
    <w:rsid w:val="003C04AA"/>
    <w:rsid w:val="003C326F"/>
    <w:rsid w:val="003D47CA"/>
    <w:rsid w:val="0041074A"/>
    <w:rsid w:val="0041194C"/>
    <w:rsid w:val="004120AF"/>
    <w:rsid w:val="00447103"/>
    <w:rsid w:val="0049547C"/>
    <w:rsid w:val="004B25AB"/>
    <w:rsid w:val="004F203B"/>
    <w:rsid w:val="004F351B"/>
    <w:rsid w:val="0050624C"/>
    <w:rsid w:val="00507CD7"/>
    <w:rsid w:val="005C41D6"/>
    <w:rsid w:val="005C7411"/>
    <w:rsid w:val="005F690E"/>
    <w:rsid w:val="00602408"/>
    <w:rsid w:val="00694A5D"/>
    <w:rsid w:val="006D77A0"/>
    <w:rsid w:val="006E0530"/>
    <w:rsid w:val="00717609"/>
    <w:rsid w:val="00743D9C"/>
    <w:rsid w:val="0078064E"/>
    <w:rsid w:val="007A402D"/>
    <w:rsid w:val="00853A07"/>
    <w:rsid w:val="008A65E7"/>
    <w:rsid w:val="008F3514"/>
    <w:rsid w:val="00916E1B"/>
    <w:rsid w:val="009672C0"/>
    <w:rsid w:val="009A71D8"/>
    <w:rsid w:val="009D72D6"/>
    <w:rsid w:val="009D7CE6"/>
    <w:rsid w:val="00A042CF"/>
    <w:rsid w:val="00A14FB5"/>
    <w:rsid w:val="00A56FD6"/>
    <w:rsid w:val="00AA1C98"/>
    <w:rsid w:val="00B42555"/>
    <w:rsid w:val="00BC6202"/>
    <w:rsid w:val="00C173E2"/>
    <w:rsid w:val="00C372F1"/>
    <w:rsid w:val="00C57604"/>
    <w:rsid w:val="00C81610"/>
    <w:rsid w:val="00C95FB6"/>
    <w:rsid w:val="00CA7430"/>
    <w:rsid w:val="00CA76C3"/>
    <w:rsid w:val="00CC7D75"/>
    <w:rsid w:val="00D27837"/>
    <w:rsid w:val="00D85D8E"/>
    <w:rsid w:val="00E11F83"/>
    <w:rsid w:val="00E43DB7"/>
    <w:rsid w:val="00E50135"/>
    <w:rsid w:val="00E63537"/>
    <w:rsid w:val="00EC063A"/>
    <w:rsid w:val="00EC6E6E"/>
    <w:rsid w:val="00ED091C"/>
    <w:rsid w:val="00EE2820"/>
    <w:rsid w:val="00EF0950"/>
    <w:rsid w:val="00F13E27"/>
    <w:rsid w:val="00F745DB"/>
    <w:rsid w:val="00FB51DB"/>
    <w:rsid w:val="00FD486C"/>
    <w:rsid w:val="00FE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1643BB-1225-4BE9-820F-5E24E232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4F1"/>
  </w:style>
  <w:style w:type="paragraph" w:styleId="Footer">
    <w:name w:val="footer"/>
    <w:basedOn w:val="Normal"/>
    <w:link w:val="FooterChar"/>
    <w:uiPriority w:val="99"/>
    <w:unhideWhenUsed/>
    <w:rsid w:val="00157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4F1"/>
  </w:style>
  <w:style w:type="paragraph" w:styleId="BalloonText">
    <w:name w:val="Balloon Text"/>
    <w:basedOn w:val="Normal"/>
    <w:link w:val="BalloonTextChar"/>
    <w:uiPriority w:val="99"/>
    <w:semiHidden/>
    <w:unhideWhenUsed/>
    <w:rsid w:val="00602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408"/>
    <w:rPr>
      <w:rFonts w:ascii="Segoe UI" w:hAnsi="Segoe UI" w:cs="Segoe UI"/>
      <w:sz w:val="18"/>
      <w:szCs w:val="18"/>
    </w:rPr>
  </w:style>
  <w:style w:type="character" w:styleId="SubtleReference">
    <w:name w:val="Subtle Reference"/>
    <w:basedOn w:val="DefaultParagraphFont"/>
    <w:uiPriority w:val="31"/>
    <w:qFormat/>
    <w:rsid w:val="00602408"/>
    <w:rPr>
      <w:smallCaps/>
      <w:color w:val="5A5A5A" w:themeColor="text1" w:themeTint="A5"/>
    </w:rPr>
  </w:style>
  <w:style w:type="character" w:styleId="Hyperlink">
    <w:name w:val="Hyperlink"/>
    <w:basedOn w:val="DefaultParagraphFont"/>
    <w:uiPriority w:val="99"/>
    <w:unhideWhenUsed/>
    <w:rsid w:val="00AA1C98"/>
    <w:rPr>
      <w:color w:val="0563C1" w:themeColor="hyperlink"/>
      <w:u w:val="single"/>
    </w:rPr>
  </w:style>
  <w:style w:type="character" w:styleId="FollowedHyperlink">
    <w:name w:val="FollowedHyperlink"/>
    <w:basedOn w:val="DefaultParagraphFont"/>
    <w:uiPriority w:val="99"/>
    <w:semiHidden/>
    <w:unhideWhenUsed/>
    <w:rsid w:val="00E63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193">
      <w:bodyDiv w:val="1"/>
      <w:marLeft w:val="0"/>
      <w:marRight w:val="0"/>
      <w:marTop w:val="0"/>
      <w:marBottom w:val="0"/>
      <w:divBdr>
        <w:top w:val="none" w:sz="0" w:space="0" w:color="auto"/>
        <w:left w:val="none" w:sz="0" w:space="0" w:color="auto"/>
        <w:bottom w:val="none" w:sz="0" w:space="0" w:color="auto"/>
        <w:right w:val="none" w:sz="0" w:space="0" w:color="auto"/>
      </w:divBdr>
    </w:div>
    <w:div w:id="291986785">
      <w:bodyDiv w:val="1"/>
      <w:marLeft w:val="0"/>
      <w:marRight w:val="0"/>
      <w:marTop w:val="0"/>
      <w:marBottom w:val="0"/>
      <w:divBdr>
        <w:top w:val="none" w:sz="0" w:space="0" w:color="auto"/>
        <w:left w:val="none" w:sz="0" w:space="0" w:color="auto"/>
        <w:bottom w:val="none" w:sz="0" w:space="0" w:color="auto"/>
        <w:right w:val="none" w:sz="0" w:space="0" w:color="auto"/>
      </w:divBdr>
    </w:div>
    <w:div w:id="74391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delaware.oh.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C9CBB-6AD4-46C8-A1A3-D5574476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Ron</dc:creator>
  <cp:keywords/>
  <dc:description/>
  <cp:lastModifiedBy>Lovelien, Renee</cp:lastModifiedBy>
  <cp:revision>2</cp:revision>
  <cp:lastPrinted>2019-12-26T17:19:00Z</cp:lastPrinted>
  <dcterms:created xsi:type="dcterms:W3CDTF">2020-03-13T17:21:00Z</dcterms:created>
  <dcterms:modified xsi:type="dcterms:W3CDTF">2020-03-13T17:21:00Z</dcterms:modified>
</cp:coreProperties>
</file>